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2019年高校教师资格网报须知及流程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一、注册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申请人可于高校网报期间（4月25日----30日）在“中国教师资格网”（http://www.jszg.edu.cn）注册个人账号（注册需选择“教师资格认定申请人网报入口”点击</w:t>
      </w:r>
      <w:r>
        <w:rPr>
          <w:sz w:val="24"/>
          <w:szCs w:val="24"/>
        </w:rPr>
        <w:drawing>
          <wp:inline distT="0" distB="0" distL="0" distR="0">
            <wp:extent cx="2501900" cy="551815"/>
            <wp:effectExtent l="0" t="0" r="0" b="635"/>
            <wp:docPr id="1" name="图片 1" descr="http://static.jszg.edu.cn/public/75505/Ckb5cHotHNDU6ksYHH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static.jszg.edu.cn/public/75505/Ckb5cHotHNDU6ksYHHC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），证件号为个人账号，一经注册不能修改，请务必仔细填写。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申请人应先完善个人信息和下载《个人承诺书》。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（一）完善个人信息</w:t>
      </w:r>
    </w:p>
    <w:p>
      <w:pPr>
        <w:pStyle w:val="11"/>
        <w:ind w:left="360" w:firstLine="0" w:firstLineChars="0"/>
        <w:rPr>
          <w:sz w:val="24"/>
          <w:szCs w:val="24"/>
        </w:rPr>
      </w:pP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申请人使用注册的账号登录后，点击“个人信息中心”，在该页面完善个人身份等信息。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1.“个人身份信息”。申请人在该栏目需完善性别、民族（港澳申请人选择民族时可选具体一个民族或其他）。申请人可在此页面修改除“证件类型”和“证件号码”以外的其他信息。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2.“教师资格考试信息”。参加全国中小学教师资格考试且合格的申请人，可在该栏目查看本人的考试情况。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3.“普通话证书信息”。申请人可在该栏目下新增和修改个人普通话信息。</w:t>
      </w:r>
    </w:p>
    <w:p>
      <w:pPr>
        <w:ind w:left="420" w:leftChars="20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①在“核验证书”类型下，输入证书编号等信息，点击“核验”按钮，系统将在国家普通话水平测试信息管理系统中核验普通话证书信息。</w:t>
      </w:r>
    </w:p>
    <w:p>
      <w:pPr>
        <w:ind w:left="525" w:leftChars="250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②如果核验不到普通话证书信息，请检查当前核验的信息是否与证书信息中的"姓名、身份证件号码、证书编号"一致。</w:t>
      </w:r>
    </w:p>
    <w:p>
      <w:pPr>
        <w:ind w:left="630" w:left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③经上述步骤仍核验不到普通话证书信息，请选择“录入证书”类型，补全相关信息并上传对应的电子版证书（图片大小小于200KB，格式为JPG），供后台人工核验。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4.“学历学籍信息”。申请人可在该栏目下新增和修改个人学历学籍信息。</w:t>
      </w:r>
    </w:p>
    <w:p>
      <w:pPr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①在“核验学历”类型下，输入学历证书编号，点击“核验”按钮，系统将在全国高等学校学生信息咨询与就业指导中心（学信网）信息管理系统中获取相关信息。</w:t>
      </w:r>
    </w:p>
    <w:p>
      <w:pPr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②如果核验不到学历信息，请检查当前核验的信息是否与学历证书信息中的"姓名、身份证件号码、证书编号"一致。</w:t>
      </w:r>
    </w:p>
    <w:p>
      <w:pPr>
        <w:ind w:left="315" w:leftChars="150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③经上述步骤仍核验不到证书信息，请选择“无法核验的学历”类型，补全相关信息并上传对应的电子版证书（图片大小小于200KB，格式为JPG），供后台人工核验。</w:t>
      </w:r>
    </w:p>
    <w:p>
      <w:pPr>
        <w:ind w:left="315" w:leftChars="150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④如所持有的学历为港澳台地区学历或者国外留学学历，无法进行学历核验，请选择核验类型为港澳台地区学历或国外留学学历，按照步骤3进行操作,并上传《港澳台学历认证书》或《国外学历认证书》。</w:t>
      </w:r>
    </w:p>
    <w:p>
      <w:pPr>
        <w:ind w:left="315" w:left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特别提示：建议持港澳台学历或国外学历的申请人提前在“教育部留学服务中心国(境）外学历学位认证申请系统” http://renzheng.cscse.edu.cn/Login.aspx）进行学历认证。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5.“学位证书信息”。申请人须在该栏目下新增和修改个人学位证书信息。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6.“教师资格证书信息”。已经申请认定过教师资格证的人员，可以在该栏目查看已有的教师资格证书信息。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（二）下载《个人承诺书》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申请人可以在认定报名开始前，中国教师资格网首页“资料下载”栏目或首页弹出的网站通知中或在“须知”（点击</w:t>
      </w:r>
      <w:r>
        <w:rPr>
          <w:sz w:val="24"/>
          <w:szCs w:val="24"/>
        </w:rPr>
        <w:drawing>
          <wp:inline distT="0" distB="0" distL="0" distR="0">
            <wp:extent cx="1431925" cy="543560"/>
            <wp:effectExtent l="0" t="0" r="0" b="8890"/>
            <wp:docPr id="2" name="图片 2" descr="http://static.jszg.edu.cn/public/75505/ctMcydGdTnoA0Jbayu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static.jszg.edu.cn/public/75505/ctMcydGdTnoA0Jbayu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）页面下载《个人承诺书》，待报名时使用。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说明：下载的《个人承诺书》用A4白纸打印。承诺书用于教师资格认定申请表中，请在“承诺人”处正楷书写签署本人姓名，并在“年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《个人承诺书》位置不正确、签名不清晰，可重新上传。</w:t>
      </w:r>
    </w:p>
    <w:p>
      <w:pPr>
        <w:rPr>
          <w:sz w:val="24"/>
          <w:szCs w:val="24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二、报名</w:t>
      </w:r>
    </w:p>
    <w:p>
      <w:pPr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网上报名：选择“教师资格认定申请人网报入口”，用本人注册账号和密码登录，选择“教师资格认定”（点击</w:t>
      </w:r>
      <w:r>
        <w:drawing>
          <wp:inline distT="0" distB="0" distL="0" distR="0">
            <wp:extent cx="1431925" cy="543560"/>
            <wp:effectExtent l="0" t="0" r="0" b="8890"/>
            <wp:docPr id="3" name="图片 3" descr="http://static.jszg.edu.cn/public/75505/ctMcydGdTnoA0Jbayu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static.jszg.edu.cn/public/75505/ctMcydGdTnoA0Jbayu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）模块进行报名，报名前请认真阅读“须知”。</w:t>
      </w:r>
    </w:p>
    <w:p>
      <w:pPr>
        <w:pStyle w:val="11"/>
        <w:ind w:left="360" w:firstLine="0" w:firstLineChars="0"/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选择认定机构：陕西省教育厅</w:t>
      </w:r>
    </w:p>
    <w:p>
      <w:pPr>
        <w:pStyle w:val="11"/>
        <w:ind w:firstLine="480"/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确认点：选择技能考试考点学校</w:t>
      </w:r>
    </w:p>
    <w:p/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申请任教学科需选到子学科，不得出现“类”字；必须与技能考试报考专业一致。</w:t>
      </w:r>
    </w:p>
    <w:p>
      <w:pPr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申请人在填写时工作单位时应准确填写学校全称，无需填写二级院系名称；不得出现空格及多字少字情况；独立院校应完整填写单位名称。</w:t>
      </w:r>
    </w:p>
    <w:p>
      <w:pPr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申请人网上报名时上传的照片应为本人近6个月内的免冠正面证件照，此照片应与体检、办理证书提交的照片同底，如因照片不合格而影响本人申请教师资格证的，责任由申请人本人承担。</w:t>
      </w:r>
    </w:p>
    <w:p>
      <w:pPr>
        <w:rPr>
          <w:sz w:val="24"/>
          <w:szCs w:val="24"/>
        </w:rPr>
      </w:pP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“教师资格管理信息系统”对申请人的身份、学历、普通话等信息进行自动核验，申请人只有填报真实个人信息方可通过上述信息的核验。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 申请人须本人进行网上报名，并对所填报的个人信息和提供的现场审核材料的准确性、真实性负责。禁止学校或其他人替代报名，对违反规定而影响申请教师资格的，责任由申请人本人承担。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B87"/>
    <w:multiLevelType w:val="multilevel"/>
    <w:tmpl w:val="14497B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A4"/>
    <w:rsid w:val="0017526E"/>
    <w:rsid w:val="001B171A"/>
    <w:rsid w:val="00336C5B"/>
    <w:rsid w:val="00365FA4"/>
    <w:rsid w:val="00391579"/>
    <w:rsid w:val="004063FF"/>
    <w:rsid w:val="005F33E0"/>
    <w:rsid w:val="00744153"/>
    <w:rsid w:val="007E30D9"/>
    <w:rsid w:val="00810F24"/>
    <w:rsid w:val="00854EED"/>
    <w:rsid w:val="00856DBA"/>
    <w:rsid w:val="009E01F7"/>
    <w:rsid w:val="009F539A"/>
    <w:rsid w:val="00AD7C2D"/>
    <w:rsid w:val="00DC15F0"/>
    <w:rsid w:val="00FE15A1"/>
    <w:rsid w:val="357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1537</Characters>
  <Lines>12</Lines>
  <Paragraphs>3</Paragraphs>
  <TotalTime>167</TotalTime>
  <ScaleCrop>false</ScaleCrop>
  <LinksUpToDate>false</LinksUpToDate>
  <CharactersWithSpaces>1803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2019-04-22T04:17:00Z</dcterms:created>
  <dc:creator>lenovo</dc:creator>
  <cp:lastModifiedBy>温晓林</cp:lastModifiedBy>
  <dcterms:modified xsi:type="dcterms:W3CDTF">2019-04-25T01:54:59Z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